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1AFE" w14:textId="0DF5F04E" w:rsidR="00E53BB3" w:rsidRDefault="00E53BB3" w:rsidP="00E53BB3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14:paraId="7D1E3B4A" w14:textId="77777777" w:rsidR="00E53BB3" w:rsidRDefault="00E53BB3" w:rsidP="00E53BB3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копии правоустанавливающих и </w:t>
      </w:r>
      <w:proofErr w:type="spellStart"/>
      <w:r>
        <w:rPr>
          <w:color w:val="000000"/>
          <w:sz w:val="30"/>
          <w:szCs w:val="30"/>
        </w:rPr>
        <w:t>правоудостоверяющих</w:t>
      </w:r>
      <w:proofErr w:type="spellEnd"/>
      <w:r>
        <w:rPr>
          <w:color w:val="000000"/>
          <w:sz w:val="30"/>
          <w:szCs w:val="30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 </w:t>
      </w:r>
      <w:hyperlink r:id="rId4" w:anchor="dst100127" w:history="1">
        <w:r>
          <w:rPr>
            <w:rStyle w:val="a4"/>
            <w:color w:val="1A0DAB"/>
            <w:sz w:val="30"/>
            <w:szCs w:val="30"/>
          </w:rPr>
          <w:t>абзацами четвертым</w:t>
        </w:r>
      </w:hyperlink>
      <w:r>
        <w:rPr>
          <w:color w:val="000000"/>
          <w:sz w:val="30"/>
          <w:szCs w:val="30"/>
        </w:rPr>
        <w:t> - </w:t>
      </w:r>
      <w:hyperlink r:id="rId5" w:anchor="dst100129" w:history="1">
        <w:r>
          <w:rPr>
            <w:rStyle w:val="a4"/>
            <w:color w:val="1A0DAB"/>
            <w:sz w:val="30"/>
            <w:szCs w:val="30"/>
          </w:rPr>
          <w:t>шестым</w:t>
        </w:r>
      </w:hyperlink>
      <w:r>
        <w:rPr>
          <w:color w:val="000000"/>
          <w:sz w:val="30"/>
          <w:szCs w:val="30"/>
        </w:rPr>
        <w:t xml:space="preserve"> настоящего пункта. При представлении в качестве </w:t>
      </w:r>
      <w:proofErr w:type="spellStart"/>
      <w:r>
        <w:rPr>
          <w:color w:val="000000"/>
          <w:sz w:val="30"/>
          <w:szCs w:val="30"/>
        </w:rPr>
        <w:t>правоудостоверяющего</w:t>
      </w:r>
      <w:proofErr w:type="spellEnd"/>
      <w:r>
        <w:rPr>
          <w:color w:val="000000"/>
          <w:sz w:val="30"/>
          <w:szCs w:val="3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14:paraId="0BD58EDB" w14:textId="77777777" w:rsidR="00E53BB3" w:rsidRDefault="00E53BB3" w:rsidP="00E53BB3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осуществлении строительства, реконструкции в рамках реализации программы реновации жилищного фонда в г. Москве к заявлению о подключении при отсутствии документов, указанных в </w:t>
      </w:r>
      <w:hyperlink r:id="rId6" w:anchor="dst100126" w:history="1">
        <w:r>
          <w:rPr>
            <w:rStyle w:val="a4"/>
            <w:color w:val="1A0DAB"/>
            <w:sz w:val="30"/>
            <w:szCs w:val="30"/>
          </w:rPr>
          <w:t>абзаце первом</w:t>
        </w:r>
      </w:hyperlink>
      <w:r>
        <w:rPr>
          <w:color w:val="000000"/>
          <w:sz w:val="30"/>
          <w:szCs w:val="30"/>
        </w:rPr>
        <w:t> настоящего подпункта, должна быть приложена копия схемы расположения земельного участка или земельных участков на кадастровом плане территории, утвержденном уполномоченным органом исполнительной власти г. Москвы.</w:t>
      </w:r>
    </w:p>
    <w:p w14:paraId="1AD61C89" w14:textId="77777777" w:rsidR="00E53BB3" w:rsidRDefault="00E53BB3" w:rsidP="00E53BB3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обращении с заявлением о подключении лиц, указанных в </w:t>
      </w:r>
      <w:hyperlink r:id="rId7" w:anchor="dst100051" w:history="1">
        <w:r>
          <w:rPr>
            <w:rStyle w:val="a4"/>
            <w:color w:val="1A0DAB"/>
            <w:sz w:val="30"/>
            <w:szCs w:val="30"/>
          </w:rPr>
          <w:t>подпункте "в" пункта 9</w:t>
        </w:r>
      </w:hyperlink>
      <w:r>
        <w:rPr>
          <w:color w:val="000000"/>
          <w:sz w:val="30"/>
          <w:szCs w:val="30"/>
        </w:rPr>
        <w:t> настоящих Правил,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14:paraId="2311775B" w14:textId="77777777" w:rsidR="00E53BB3" w:rsidRDefault="00E53BB3" w:rsidP="00E53BB3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случаях, предусмотренных </w:t>
      </w:r>
      <w:hyperlink r:id="rId8" w:anchor="dst3638" w:history="1">
        <w:r>
          <w:rPr>
            <w:rStyle w:val="a4"/>
            <w:color w:val="1A0DAB"/>
            <w:sz w:val="30"/>
            <w:szCs w:val="30"/>
          </w:rPr>
          <w:t>частью 6 статьи 52.1</w:t>
        </w:r>
      </w:hyperlink>
      <w:r>
        <w:rPr>
          <w:color w:val="000000"/>
          <w:sz w:val="30"/>
          <w:szCs w:val="30"/>
        </w:rPr>
        <w:t> 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 </w:t>
      </w:r>
      <w:hyperlink r:id="rId9" w:anchor="dst100052" w:history="1">
        <w:r>
          <w:rPr>
            <w:rStyle w:val="a4"/>
            <w:color w:val="1A0DAB"/>
            <w:sz w:val="30"/>
            <w:szCs w:val="30"/>
          </w:rPr>
          <w:t>подпункте "г" пункта 9</w:t>
        </w:r>
      </w:hyperlink>
      <w:r>
        <w:rPr>
          <w:color w:val="000000"/>
          <w:sz w:val="30"/>
          <w:szCs w:val="30"/>
        </w:rPr>
        <w:t xml:space="preserve"> 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</w:t>
      </w:r>
      <w:r>
        <w:rPr>
          <w:color w:val="000000"/>
          <w:sz w:val="30"/>
          <w:szCs w:val="30"/>
        </w:rPr>
        <w:lastRenderedPageBreak/>
        <w:t>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14:paraId="701CB1C0" w14:textId="77777777" w:rsidR="00E53BB3" w:rsidRDefault="00E53BB3" w:rsidP="00E53BB3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копии правоустанавливающих и </w:t>
      </w:r>
      <w:proofErr w:type="spellStart"/>
      <w:r>
        <w:rPr>
          <w:color w:val="000000"/>
          <w:sz w:val="30"/>
          <w:szCs w:val="30"/>
        </w:rPr>
        <w:t>правоудостоверяющих</w:t>
      </w:r>
      <w:proofErr w:type="spellEnd"/>
      <w:r>
        <w:rPr>
          <w:color w:val="000000"/>
          <w:sz w:val="30"/>
          <w:szCs w:val="30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 </w:t>
      </w:r>
      <w:hyperlink r:id="rId10" w:history="1">
        <w:r>
          <w:rPr>
            <w:rStyle w:val="a4"/>
            <w:color w:val="1A0DAB"/>
            <w:sz w:val="30"/>
            <w:szCs w:val="30"/>
          </w:rPr>
          <w:t>кодексом</w:t>
        </w:r>
      </w:hyperlink>
      <w:r>
        <w:rPr>
          <w:color w:val="000000"/>
          <w:sz w:val="30"/>
          <w:szCs w:val="30"/>
        </w:rPr>
        <w:t xml:space="preserve"> 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 при его наличии. При представлении в качестве </w:t>
      </w:r>
      <w:proofErr w:type="spellStart"/>
      <w:r>
        <w:rPr>
          <w:color w:val="000000"/>
          <w:sz w:val="30"/>
          <w:szCs w:val="30"/>
        </w:rPr>
        <w:t>правоудостоверяющего</w:t>
      </w:r>
      <w:proofErr w:type="spellEnd"/>
      <w:r>
        <w:rPr>
          <w:color w:val="000000"/>
          <w:sz w:val="30"/>
          <w:szCs w:val="3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14:paraId="17DC0ED6" w14:textId="77777777" w:rsidR="00E53BB3" w:rsidRDefault="00E53BB3" w:rsidP="00E53BB3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(в ред. </w:t>
      </w:r>
      <w:hyperlink r:id="rId11" w:anchor="dst100007" w:history="1">
        <w:r>
          <w:rPr>
            <w:rStyle w:val="a4"/>
            <w:color w:val="1A0DAB"/>
            <w:sz w:val="28"/>
            <w:szCs w:val="28"/>
          </w:rPr>
          <w:t>Постановления</w:t>
        </w:r>
      </w:hyperlink>
      <w:r>
        <w:rPr>
          <w:color w:val="828282"/>
          <w:sz w:val="28"/>
          <w:szCs w:val="28"/>
        </w:rPr>
        <w:t> Правительства РФ от 29.12.2022 N 2498)</w:t>
      </w:r>
    </w:p>
    <w:p w14:paraId="7031D36C" w14:textId="77777777" w:rsidR="00E53BB3" w:rsidRDefault="00E53BB3" w:rsidP="00E53BB3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(см. текст в предыдущей </w:t>
      </w:r>
      <w:hyperlink r:id="rId12" w:history="1">
        <w:r>
          <w:rPr>
            <w:rStyle w:val="a4"/>
            <w:color w:val="1A0DAB"/>
            <w:sz w:val="28"/>
            <w:szCs w:val="28"/>
          </w:rPr>
          <w:t>редакции</w:t>
        </w:r>
      </w:hyperlink>
      <w:r>
        <w:rPr>
          <w:color w:val="828282"/>
          <w:sz w:val="28"/>
          <w:szCs w:val="28"/>
        </w:rPr>
        <w:t>)</w:t>
      </w:r>
    </w:p>
    <w:p w14:paraId="4288D277" w14:textId="77777777" w:rsidR="00E53BB3" w:rsidRDefault="00E53BB3" w:rsidP="00E53BB3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ситуационный план расположения объекта с привязкой к территории населенного пункта;</w:t>
      </w:r>
    </w:p>
    <w:p w14:paraId="15FEFF5E" w14:textId="77777777" w:rsidR="00E53BB3" w:rsidRDefault="00E53BB3" w:rsidP="00E53BB3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14:paraId="72976E58" w14:textId="77777777" w:rsidR="00E53BB3" w:rsidRDefault="00E53BB3" w:rsidP="00E53BB3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</w:t>
      </w:r>
      <w:r>
        <w:rPr>
          <w:color w:val="000000"/>
          <w:sz w:val="30"/>
          <w:szCs w:val="30"/>
        </w:rPr>
        <w:lastRenderedPageBreak/>
        <w:t>подключаемого объекта (с указанием целей использования горячей воды);</w:t>
      </w:r>
    </w:p>
    <w:p w14:paraId="367124D3" w14:textId="77777777" w:rsidR="00E53BB3" w:rsidRDefault="00E53BB3" w:rsidP="00E53BB3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p w14:paraId="623DA6E9" w14:textId="77777777" w:rsidR="00242419" w:rsidRDefault="00242419"/>
    <w:sectPr w:rsidR="0024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B3"/>
    <w:rsid w:val="00242419"/>
    <w:rsid w:val="00E5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DF46"/>
  <w15:chartTrackingRefBased/>
  <w15:docId w15:val="{EDBB589A-4793-48FD-A8E5-E7D8C868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BB3"/>
    <w:rPr>
      <w:color w:val="0000FF"/>
      <w:u w:val="single"/>
    </w:rPr>
  </w:style>
  <w:style w:type="paragraph" w:customStyle="1" w:styleId="no-indent">
    <w:name w:val="no-indent"/>
    <w:basedOn w:val="a"/>
    <w:rsid w:val="00E5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6411/38b3f131482e11c9beba5511be5d68625d177d6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36614/b6cdfeb14cb48d1c154b35602ea76643811e4c63/" TargetMode="External"/><Relationship Id="rId12" Type="http://schemas.openxmlformats.org/officeDocument/2006/relationships/hyperlink" Target="https://www.consultant.ru/document/cons_doc_LAW_402008/20fcc95f9ac58cc858718b7ba004550b5eeffee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6614/20fcc95f9ac58cc858718b7ba004550b5eeffee4/" TargetMode="External"/><Relationship Id="rId11" Type="http://schemas.openxmlformats.org/officeDocument/2006/relationships/hyperlink" Target="https://www.consultant.ru/document/cons_doc_LAW_436546/" TargetMode="External"/><Relationship Id="rId5" Type="http://schemas.openxmlformats.org/officeDocument/2006/relationships/hyperlink" Target="https://www.consultant.ru/document/cons_doc_LAW_436614/20fcc95f9ac58cc858718b7ba004550b5eeffee4/" TargetMode="External"/><Relationship Id="rId10" Type="http://schemas.openxmlformats.org/officeDocument/2006/relationships/hyperlink" Target="https://www.consultant.ru/document/cons_doc_LAW_436411/" TargetMode="External"/><Relationship Id="rId4" Type="http://schemas.openxmlformats.org/officeDocument/2006/relationships/hyperlink" Target="https://www.consultant.ru/document/cons_doc_LAW_436614/20fcc95f9ac58cc858718b7ba004550b5eeffee4/" TargetMode="External"/><Relationship Id="rId9" Type="http://schemas.openxmlformats.org/officeDocument/2006/relationships/hyperlink" Target="https://www.consultant.ru/document/cons_doc_LAW_436614/b6cdfeb14cb48d1c154b35602ea76643811e4c6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2023-05-03T12:23:00Z</dcterms:created>
  <dcterms:modified xsi:type="dcterms:W3CDTF">2023-05-03T12:24:00Z</dcterms:modified>
</cp:coreProperties>
</file>